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9ADB1">
      <w:pPr>
        <w:pStyle w:val="2"/>
        <w:spacing w:line="318" w:lineRule="auto"/>
      </w:pPr>
    </w:p>
    <w:p w14:paraId="27E3F4B1">
      <w:pPr>
        <w:pStyle w:val="2"/>
        <w:spacing w:line="319" w:lineRule="auto"/>
      </w:pPr>
    </w:p>
    <w:p w14:paraId="666B93BE">
      <w:pPr>
        <w:pStyle w:val="2"/>
        <w:spacing w:line="319" w:lineRule="auto"/>
      </w:pPr>
    </w:p>
    <w:p w14:paraId="496EE750">
      <w:pPr>
        <w:pStyle w:val="2"/>
        <w:spacing w:line="243" w:lineRule="auto"/>
      </w:pPr>
    </w:p>
    <w:p w14:paraId="29FEA29B">
      <w:pPr>
        <w:spacing w:before="1" w:line="59" w:lineRule="exact"/>
      </w:pPr>
    </w:p>
    <w:p w14:paraId="49A7BF57">
      <w:pPr>
        <w:pStyle w:val="2"/>
        <w:spacing w:line="250" w:lineRule="auto"/>
      </w:pPr>
    </w:p>
    <w:p w14:paraId="2C216DB5">
      <w:pPr>
        <w:pStyle w:val="2"/>
        <w:spacing w:line="250" w:lineRule="auto"/>
      </w:pPr>
    </w:p>
    <w:p w14:paraId="73F9782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关于征求《宿州市食用菌产业高质量发展</w:t>
      </w:r>
    </w:p>
    <w:p w14:paraId="767A0F8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实施意见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征求意见稿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》意见的函</w:t>
      </w:r>
    </w:p>
    <w:p w14:paraId="7F17FA03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A827506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983CA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农业农村局：</w:t>
      </w:r>
    </w:p>
    <w:p w14:paraId="153305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现将《宿州市食用菌产业高质量发展实施意见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征求意 见稿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》发给你们，请于9月24日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星期二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下午下班前反 馈意见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加盖公章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无意见也请书面反馈。</w:t>
      </w:r>
    </w:p>
    <w:p w14:paraId="522C38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联系人：王晓博电话：3912301 邮箱：suzhoucaiban@126.com</w:t>
      </w:r>
    </w:p>
    <w:p w14:paraId="7764BB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641F7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B2B8F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附件：《宿州市食用菌产业高质量发展实施意见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征求意见稿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</w:p>
    <w:p w14:paraId="05EDF5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10FE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021F5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08359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643B1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760" w:firstLineChars="18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宿州市农业农村局 </w:t>
      </w:r>
    </w:p>
    <w:p w14:paraId="171BFA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80" w:firstLineChars="19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2240" w:h="17060"/>
          <w:pgMar w:top="1450" w:right="1480" w:bottom="0" w:left="1659" w:header="0" w:footer="0" w:gutter="0"/>
          <w:cols w:space="720" w:num="1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2024年9月23日</w:t>
      </w:r>
    </w:p>
    <w:p w14:paraId="28F034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宿州市食用菌产业高质量发展实施意见</w:t>
      </w:r>
    </w:p>
    <w:p w14:paraId="4AAA5C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(2024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2027年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 w14:paraId="2CCFEB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征求意见稿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 w14:paraId="72D53C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29599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为加快推进我市食用菌产业提档升级、提质增效，推动小菌 菇成为大产业，实现食用菌产业高质量发展，助力乡村产业发展， 特制定本实施意见。</w:t>
      </w:r>
    </w:p>
    <w:p w14:paraId="05A4E8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 、指导思想</w:t>
      </w:r>
    </w:p>
    <w:p w14:paraId="693480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深入贯彻党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的二十大，二十届二中、三中全会精神，全面落实“创新、协调、 绿色、开放、共享”的新发展理念，以“大食物观”和“三物循 环”发展理念为指导，以市场为导向，构建资源集约、技术集成、 龙头带动、规模经营、融合发展的现代食用菌产业新格局，加快 食用菌产业补链、延链、强链，推进食用菌产业转型升级，助力 全市经济发展。</w:t>
      </w:r>
    </w:p>
    <w:p w14:paraId="26AD55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 、目标任务</w:t>
      </w:r>
    </w:p>
    <w:p w14:paraId="26BC92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强化要素保障，全面贯彻新发展理念，以绿色高质高效为导 向，以提升产能、做大产值为目标，积极构建食用菌全环节提升、 全链条增值、全产业融合发展新格局，努力把食用菌产业建成我 市现代农业的特色产业、优势产业。2024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2027年，力争全市 食用菌产量、产值分别年均增长10%以上，2027年末产量超10万吨、产值超10亿元。</w:t>
      </w:r>
    </w:p>
    <w:p w14:paraId="0AC467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三、重点工作</w:t>
      </w:r>
    </w:p>
    <w:p w14:paraId="48A41A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科技创新工程</w:t>
      </w:r>
    </w:p>
    <w:p w14:paraId="0C8228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建立良种育繁推广体系。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加强种质资源开发利用，加快 菌种培育和引进，建设一批食用菌原种和栽培种生产基地，引进 和扶持一批菌种生产经营企业。培育具有一定规模的菌种生产企 业5家以上；选育和引进优良品种2个以上。</w:t>
      </w:r>
    </w:p>
    <w:p w14:paraId="054162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加强人才队伍建设。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推进与省内外高等院校、科研院所 合作，加强新品种、新技术、新设施的成果转化和示范推广。加 强食用菌产业培训，提升科技水平和从业人员职业技能素养。组 建完善市级以上食用菌产业科技特派团2个；开展食用菌科技攻 关、成果转化、产品研发、推广服务和数字化应用，不断提高食 用菌产业科技水平。</w:t>
      </w:r>
    </w:p>
    <w:p w14:paraId="124A01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加强关键技术攻关和先进技术推广。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建立食用菌政产学 研推用协同创新机制，组织实施科研项目，联合开展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新型材料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 精深加工、低碳生态等全产业链关键核心技术创新与集成攻关， 推进成果转化。推广工厂化生产、珍稀菇类栽培、周年化生产、 新型设施栽培、质量控制等先进技术5项以上、深加工类产品 10个以上。推广液体菌种工厂化代料栽培、隧道发酵培养料制 作、栽培环境智能化调控等绿色高效的生产技术模式。</w:t>
      </w:r>
    </w:p>
    <w:p w14:paraId="24EE0F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装备提升工程</w:t>
      </w:r>
    </w:p>
    <w:p w14:paraId="457AEE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推进设施装备改造提升。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围绕食用菌生产、加工、流通等环节，进行设施装备全面改造和提升。支持菌棚菌房、生产基 地、菌业园区、仓储保鲜、冷链物流等食用菌产业基础设施建设， 以及菌棒制作、栽培采收、分拣包装等先进机械配备，因地制宜 发展和推广移动式智慧菌房。建设食用菌标准化生产基地，实现 水电气路等基础设施、厂房机械等生产设施，以及冷库、烘干、 包装等配套设施装备的标准化。建设周年化、立体化高效生产基 地20个以上。</w:t>
      </w:r>
    </w:p>
    <w:p w14:paraId="3C421C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主体培育工程</w:t>
      </w:r>
    </w:p>
    <w:p w14:paraId="42C6A6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——建设规模生产基地。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按照政策集成、要素集聚、企业集  中的要求，大力建设科技化、机械化、标准化、集约化、绿色化、 特色化、规模化等“七化”食用菌生产加工基地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食用菌产业园区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, 着力建设菌种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栽培种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菌棒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出菇棒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生产基地。全市建成1  万吨产能食用菌生产加工基地2个以上。</w:t>
      </w:r>
    </w:p>
    <w:p w14:paraId="7C8B78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—— 培育规模经营主体。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加快培育种植大户、家庭农场、农 民合作社等食用菌新型经营主体，全市培育规模经营主体达到 150个以上，推动食用菌产业适度规模经营。培育和支持符合条 件的食用菌企业申报市级以上农业产业化龙头企业5个。</w:t>
      </w:r>
    </w:p>
    <w:p w14:paraId="38C08D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—   打造区域产业集群。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按照统筹协调、突出优势、重点突 破、错位发展的原则，以灵璧县、泗县为重点，打造工厂化生产 加工集聚区和食用菌市场流通集散地。力争创建食用菌产业省级 一村一品示范村1个，产业强镇1个。</w:t>
      </w:r>
    </w:p>
    <w:p w14:paraId="07EFD2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绿色发展工程</w:t>
      </w:r>
    </w:p>
    <w:p w14:paraId="6D2E62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——推广绿色生产模式。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围绕“双碳”目标，推行立体化种植、 生态化环保、综合化利用的绿色生产技术模式，推进食用菌生产  减排、减损、固碳和能源替代。在制棒、出菇等环节推广轻简化、 绿色化技术，大力推广生物防控、物理防控等病虫害防治措施， 减少塑料薄膜和农药等使用，加强食用菌生产废弃物环境污染防 治。积极发展“粮菌“菜菌”“果菌”等立体、多元、高效生产模式， 推广“芦笋+羊肚菌”轮作种植模式。</w:t>
      </w:r>
    </w:p>
    <w:p w14:paraId="732264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—   加强秸秆和畜禽养殖废弃物利用。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把加强秸秆和畜禽养 殖废弃物综合利用，作为农业结构调整、发展生态循环农业的重 大举措。利用农作物秸秆和畜禽养殖废弃物，大力发展草腐菌， 推进农作物秸秆栽培食用菌的模式示范。推广菌渣肥料化、基质 化及“二次生产+有机肥”等模式，引导无害化、高效化、资源化 处理废菌棒。全市食用菌企业废菌棒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综合利用率达到90% 以上。</w:t>
      </w:r>
    </w:p>
    <w:p w14:paraId="3161A3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——实施“林菌共生”行动。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支持发展林下香菇、木耳、羊肚 菌等特色菌业，加快农林副产物替代杂木作为新基质的研发和产 业化示范，在砀山县打造特色基质食用菌，培育“砀山梨菇”等区 域特色品牌。</w:t>
      </w:r>
    </w:p>
    <w:p w14:paraId="71B9C4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全链打造工程</w:t>
      </w:r>
    </w:p>
    <w:p w14:paraId="4BC83A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——补齐加工流通环节短板。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延伸食用菌产业链条，做好  “农头工尾”增值文章。提升食用菌初加工产品分等分级、冻干  烘干、产品包装等商品化处理能力。研发一批保健品、化妆品、辅助药品等功能性产品，推动食用菌从“一盘菜”转化为“一包 零食、一瓶化妆品、一盒保健品”。培育或引进食用菌精深加工 企业5个以上。</w:t>
      </w:r>
    </w:p>
    <w:p w14:paraId="3517AB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ab/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发展食用菌新兴业态。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立足区域特色资源，支持创建食 用菌“一村一品”专业村、产业强镇、现代农业产业园和农业现 代化示范区等产业融合载体。鼓励发展果菌套种模式，提高土地 综合效益。大力发展菌旅融合，挖掘文旅、康养、休闲、特色菌 宴等新业态，促进食用菌产业跨界融合发展。</w:t>
      </w:r>
    </w:p>
    <w:p w14:paraId="63EF23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推动食用菌网上销售。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依托农产品电子商务平台及淘宝 天猫、京东等综合电子商务平台，引导经营主体积极开展食用菌  网上销售等业务。推广短视频、直播等网络经营模式，鼓励发展  智慧观光农业、线上体验农业和生鲜电商新零售业态，探索与盒 马鲜生、抖音、拼多多等合作，打造食用菌网红产品。</w:t>
      </w:r>
    </w:p>
    <w:p w14:paraId="764451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增收富民工程</w:t>
      </w:r>
    </w:p>
    <w:p w14:paraId="32E295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完善利益联结机制。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坚持户企一体、产村融合发展，探 索、创新和完善灵活有效的多样化、针对性利益联结机制，全方 位、多渠道增加农民收入。通过土地经营权出租、出让、作价入 股等方式增加农民的土地流转收入；通过到企业、基地、园区就 业务工等方式增加农民的劳务收入；通过菌房承包、以生产要素 和提供社会化服务合作经营等方式增加农民创业收入；通过以资 金、资产等生产要素投资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入股分红等方式增加农民的财产性收入。</w:t>
      </w:r>
    </w:p>
    <w:p w14:paraId="689B35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推动联农带农发展。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引导和支持地方重视联农带农，引 导和支持食用菌企业到脱贫地区投资兴业，吸纳农民就地就近就 业。大力推广“龙头企业+新型农业经营主体”的“统一分一统”生 产经营模式：企业统一负责前期菇棚建设、菌包提供、基料提供、 技术指导以及后期的产品回购统销与品牌打造，新型农业经营主 体只负责中间环节的栽培与出菇。积极探索“村集体+新型农业经 营主体”“龙头企业+村集体+新型农业经营主体”等灵活多样的联 农带农模式。到2027年，实现食用菌产业农户人均增收5000元 以上。</w:t>
      </w:r>
    </w:p>
    <w:p w14:paraId="693A08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七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品牌创建工程</w:t>
      </w:r>
    </w:p>
    <w:p w14:paraId="79133F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开展“三品一标”提升行动。支持食用菌企业参与国家和  行业标准制定，鼓励其制定高于国家标准的企业标准和团体标准。 严格市场准入，实行带码上市，强化质量追溯。创建一批食用菌  区域公用品牌、企业品牌和产品品牌，推动食用菌绿色、有机农  产品认证和农产品地理标志登记保护，支持企业申创驰名商标。 通过绿色、有机农产品认证和农产品地理标志登记保护的产品  10个以上。</w:t>
      </w:r>
    </w:p>
    <w:p w14:paraId="3217F0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 、保障措施</w:t>
      </w:r>
    </w:p>
    <w:p w14:paraId="2D62E4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强化组织领导。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市农业农村局统一领导全市食用菌产 业发展工作，统筹协调推进全市食用菌产业总体布局、扶持政策 落实、重点项目实施等工作。推动产学研、农科教紧密结合，适时研究谋划、协调解决食用菌产业发展的重大问题，形成市、县 区上下各级协同联动的组织领导体系和工作推进机制，协调各项 措施和政策落实。</w:t>
      </w:r>
    </w:p>
    <w:p w14:paraId="5B961C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强化要素保障。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用足用活存量扶持政策，将食用菌产 业发展纳入衔接推进乡村振兴补助资金等相关涉农资金支持范 围，统筹涉农项目资金向食用菌产业倾斜。充分发挥市场在资源 配置中的决定性作用，有效引导和撬动金融和社会资本投入，采 取以奖代补、先建后补、贷款贴息、政府购买服务等方式支持具 有较强公益性、对农民带动能力强的企业。</w:t>
      </w:r>
    </w:p>
    <w:p w14:paraId="02D80E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5" w:type="default"/>
          <w:pgSz w:w="11900" w:h="16820"/>
          <w:pgMar w:top="1429" w:right="1234" w:bottom="1573" w:left="1509" w:header="0" w:footer="988" w:gutter="0"/>
          <w:cols w:space="720" w:num="1"/>
        </w:sect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强化宣传引导。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发挥主流媒体、网络新媒体等作用， 重点加强食用菌产业政策导向、重大动态、主要工作和取得成效 的宣传，讲好宿州现代食用菌产业发展故事，提高社会各界对现 代食用菌产业发展的关注度，营造食用菌产业发展良好氛围，打 造我市食用菌产业投资热土、创业热土、发展热土。</w:t>
      </w:r>
    </w:p>
    <w:p w14:paraId="2B9E1464">
      <w:pPr>
        <w:rPr>
          <w:rFonts w:hint="eastAsia"/>
        </w:rPr>
        <w:sectPr>
          <w:footerReference r:id="rId6" w:type="default"/>
          <w:pgSz w:w="11900" w:h="16820"/>
          <w:pgMar w:top="1429" w:right="1414" w:bottom="1504" w:left="1509" w:header="0" w:footer="947" w:gutter="0"/>
          <w:cols w:space="720" w:num="1"/>
        </w:sectPr>
      </w:pPr>
    </w:p>
    <w:p w14:paraId="6F6595FA">
      <w:pPr>
        <w:rPr>
          <w:rFonts w:hint="eastAsia"/>
        </w:rPr>
      </w:pPr>
    </w:p>
    <w:p w14:paraId="2248992B">
      <w:pPr>
        <w:rPr>
          <w:rFonts w:hint="eastAsia"/>
        </w:rPr>
      </w:pPr>
    </w:p>
    <w:p w14:paraId="74D1FDF8">
      <w:pPr>
        <w:rPr>
          <w:rFonts w:hint="eastAsia"/>
        </w:rPr>
      </w:pPr>
    </w:p>
    <w:p w14:paraId="31B106EF">
      <w:pPr>
        <w:rPr>
          <w:rFonts w:hint="eastAsia"/>
        </w:rPr>
      </w:pPr>
    </w:p>
    <w:p w14:paraId="6DA13A7B">
      <w:pPr>
        <w:pStyle w:val="2"/>
        <w:spacing w:line="475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3FDDFFA">
      <w:pPr>
        <w:pStyle w:val="2"/>
        <w:spacing w:line="268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556BEAF">
      <w:pPr>
        <w:pStyle w:val="2"/>
        <w:spacing w:line="269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25B3406">
      <w:pPr>
        <w:pStyle w:val="2"/>
        <w:spacing w:line="30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9FD3D48">
      <w:pPr>
        <w:pStyle w:val="2"/>
        <w:spacing w:line="303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7" w:type="default"/>
      <w:pgSz w:w="11900" w:h="16820"/>
      <w:pgMar w:top="1429" w:right="1388" w:bottom="1611" w:left="1529" w:header="0" w:footer="10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7F944">
    <w:pPr>
      <w:spacing w:before="2" w:line="179" w:lineRule="auto"/>
      <w:rPr>
        <w:rFonts w:ascii="宋体" w:hAnsi="宋体" w:eastAsia="宋体" w:cs="宋体"/>
        <w:sz w:val="59"/>
        <w:szCs w:val="5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C8F02">
    <w:pPr>
      <w:spacing w:before="1" w:line="180" w:lineRule="auto"/>
      <w:jc w:val="right"/>
      <w:rPr>
        <w:rFonts w:ascii="宋体" w:hAnsi="宋体" w:eastAsia="宋体" w:cs="宋体"/>
        <w:sz w:val="56"/>
        <w:szCs w:val="56"/>
      </w:rPr>
    </w:pPr>
    <w:r>
      <w:rPr>
        <w:rFonts w:ascii="宋体" w:hAnsi="宋体" w:eastAsia="宋体" w:cs="宋体"/>
        <w:spacing w:val="-67"/>
        <w:w w:val="86"/>
        <w:sz w:val="56"/>
        <w:szCs w:val="56"/>
      </w:rPr>
      <w:t>—1</w:t>
    </w:r>
    <w:r>
      <w:rPr>
        <w:rFonts w:ascii="宋体" w:hAnsi="宋体" w:eastAsia="宋体" w:cs="宋体"/>
        <w:spacing w:val="-16"/>
        <w:w w:val="86"/>
        <w:sz w:val="56"/>
        <w:szCs w:val="5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F9B88">
    <w:pPr>
      <w:spacing w:before="1" w:line="178" w:lineRule="auto"/>
      <w:jc w:val="right"/>
      <w:rPr>
        <w:rFonts w:ascii="宋体" w:hAnsi="宋体" w:eastAsia="宋体" w:cs="宋体"/>
        <w:sz w:val="55"/>
        <w:szCs w:val="55"/>
      </w:rPr>
    </w:pPr>
    <w:r>
      <w:rPr>
        <w:rFonts w:ascii="宋体" w:hAnsi="宋体" w:eastAsia="宋体" w:cs="宋体"/>
        <w:spacing w:val="-43"/>
        <w:w w:val="83"/>
        <w:sz w:val="55"/>
        <w:szCs w:val="55"/>
      </w:rPr>
      <w:t>—7</w:t>
    </w:r>
    <w:r>
      <w:rPr>
        <w:rFonts w:ascii="宋体" w:hAnsi="宋体" w:eastAsia="宋体" w:cs="宋体"/>
        <w:spacing w:val="-16"/>
        <w:w w:val="83"/>
        <w:sz w:val="55"/>
        <w:szCs w:val="55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ExNzY2YTRkM2I5NGU2NDViZmU0YTE2MzY5NThiZWMifQ=="/>
  </w:docVars>
  <w:rsids>
    <w:rsidRoot w:val="00000000"/>
    <w:rsid w:val="13355948"/>
    <w:rsid w:val="35CC2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3513</Words>
  <Characters>3578</Characters>
  <TotalTime>11</TotalTime>
  <ScaleCrop>false</ScaleCrop>
  <LinksUpToDate>false</LinksUpToDate>
  <CharactersWithSpaces>3709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2024-10-18T15:19:00Z</dcterms:created>
  <dc:creator>Kingsoft-PDF</dc:creator>
  <cp:lastModifiedBy></cp:lastModifiedBy>
  <dcterms:modified xsi:type="dcterms:W3CDTF">2024-10-18T07:39:52Z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2024-10-18T15:19:09Z</vt:filetime>
  </property>
  <property fmtid="{D5CDD505-2E9C-101B-9397-08002B2CF9AE}" pid="4" name="UsrData">
    <vt:lpwstr>67120bea8c0fc3001fb7e9c0wl</vt:lpwstr>
  </property>
  <property fmtid="{D5CDD505-2E9C-101B-9397-08002B2CF9AE}" pid="5" name="KSOProductBuildVer">
    <vt:lpwstr>2052-12.1.0.18276</vt:lpwstr>
  </property>
  <property fmtid="{D5CDD505-2E9C-101B-9397-08002B2CF9AE}" pid="6" name="ICV">
    <vt:lpwstr>6DE610CA378E4A86B233B197C1469790_12</vt:lpwstr>
  </property>
</Properties>
</file>