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Arial" w:hAnsi="Arial" w:eastAsia="宋体" w:cs="Arial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Arial" w:hAnsi="Arial" w:eastAsia="宋体" w:cs="Arial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2025年10月15日宿州市农机购置补贴资金使用情况</w:t>
      </w:r>
    </w:p>
    <w:p/>
    <w:tbl>
      <w:tblPr>
        <w:tblStyle w:val="5"/>
        <w:tblpPr w:leftFromText="180" w:rightFromText="180" w:vertAnchor="page" w:horzAnchor="page" w:tblpX="950" w:tblpY="2743"/>
        <w:tblOverlap w:val="never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04"/>
        <w:gridCol w:w="1649"/>
        <w:gridCol w:w="1836"/>
        <w:gridCol w:w="1476"/>
        <w:gridCol w:w="1704"/>
        <w:gridCol w:w="1608"/>
        <w:gridCol w:w="1608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县区</w:t>
            </w:r>
          </w:p>
        </w:tc>
        <w:tc>
          <w:tcPr>
            <w:tcW w:w="17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中央分配资金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万元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使用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中央资金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万元</w:t>
            </w:r>
          </w:p>
        </w:tc>
        <w:tc>
          <w:tcPr>
            <w:tcW w:w="1836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中央补贴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结算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shd w:val="clear" w:color="auto" w:fill="auto"/>
                <w:vertAlign w:val="baseline"/>
                <w:lang w:eastAsia="zh-CN"/>
              </w:rPr>
              <w:t>万元</w:t>
            </w:r>
          </w:p>
        </w:tc>
        <w:tc>
          <w:tcPr>
            <w:tcW w:w="1476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中央补贴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结算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比例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下达省级补贴资金</w:t>
            </w:r>
          </w:p>
        </w:tc>
        <w:tc>
          <w:tcPr>
            <w:tcW w:w="16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使用省级补贴资金</w:t>
            </w:r>
          </w:p>
        </w:tc>
        <w:tc>
          <w:tcPr>
            <w:tcW w:w="1608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省级资金结算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shd w:val="clear" w:color="auto" w:fill="auto"/>
                <w:vertAlign w:val="baseline"/>
                <w:lang w:eastAsia="zh-CN"/>
              </w:rPr>
              <w:t>万元</w:t>
            </w:r>
          </w:p>
        </w:tc>
        <w:tc>
          <w:tcPr>
            <w:tcW w:w="1771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省级资金结算资金比例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3574</w:t>
            </w:r>
          </w:p>
        </w:tc>
        <w:tc>
          <w:tcPr>
            <w:tcW w:w="1649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4919.65</w:t>
            </w:r>
          </w:p>
        </w:tc>
        <w:tc>
          <w:tcPr>
            <w:tcW w:w="183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19.69</w:t>
            </w:r>
          </w:p>
        </w:tc>
        <w:tc>
          <w:tcPr>
            <w:tcW w:w="147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0.55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1426</w:t>
            </w:r>
          </w:p>
        </w:tc>
        <w:tc>
          <w:tcPr>
            <w:tcW w:w="1608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765.94</w:t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819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827.11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681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20.39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萧县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1597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2294.05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283.249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17.74%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1403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757.64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3562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3028.17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1438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泗县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2859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2997.8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t>1141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492.55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sum(B2:B6)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12411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649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sum(C2:C6)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14066.78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83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sum(D2:D6)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302.939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476" w:type="dxa"/>
          </w:tcPr>
          <w:p>
            <w:pPr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  <w:t>2.44%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instrText xml:space="preserve"> = sum(F2:F6) \* MERGEFORMAT </w:instrText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t>6089</w:t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instrText xml:space="preserve"> = sum(G2:G6) \* MERGEFORMAT </w:instrText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t>2036.52</w:t>
            </w:r>
            <w:r>
              <w:rPr>
                <w:rFonts w:hint="default"/>
                <w:color w:val="auto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1918"/>
    <w:rsid w:val="0FE7FAE7"/>
    <w:rsid w:val="30217976"/>
    <w:rsid w:val="3E012549"/>
    <w:rsid w:val="3FFA40FB"/>
    <w:rsid w:val="5A4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281</Characters>
  <Lines>0</Lines>
  <Paragraphs>0</Paragraphs>
  <TotalTime>38</TotalTime>
  <ScaleCrop>false</ScaleCrop>
  <LinksUpToDate>false</LinksUpToDate>
  <CharactersWithSpaces>283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2025-10-15T17:37:00Z</dcterms:created>
  <dc:creator>不老松</dc:creator>
  <cp:lastModifiedBy>sugon</cp:lastModifiedBy>
  <dcterms:modified xsi:type="dcterms:W3CDTF">2025-10-16T17:23:41Z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A75CA292E71D479299E348CEC5A52C95_11</vt:lpwstr>
  </property>
  <property fmtid="{D5CDD505-2E9C-101B-9397-08002B2CF9AE}" pid="4" name="KSOTemplateDocerSaveRecord">
    <vt:lpwstr>eyJoZGlkIjoiOTg5NzgzMGJjZDNlYTNiMWI2ZGFmZjkwYjdiZjQ4NzciLCJ1c2VySWQiOiI0OTI1NzM5NDEifQ==</vt:lpwstr>
  </property>
</Properties>
</file>