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both"/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Arial" w:hAnsi="Arial" w:eastAsia="宋体" w:cs="Arial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2025年9月15日宿州市农机购置补贴资金使用情况</w:t>
      </w:r>
    </w:p>
    <w:p/>
    <w:tbl>
      <w:tblPr>
        <w:tblStyle w:val="5"/>
        <w:tblpPr w:leftFromText="180" w:rightFromText="180" w:vertAnchor="page" w:horzAnchor="page" w:tblpX="950" w:tblpY="2743"/>
        <w:tblOverlap w:val="never"/>
        <w:tblW w:w="14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04"/>
        <w:gridCol w:w="1649"/>
        <w:gridCol w:w="1836"/>
        <w:gridCol w:w="1476"/>
        <w:gridCol w:w="1704"/>
        <w:gridCol w:w="1608"/>
        <w:gridCol w:w="1608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县区</w:t>
            </w:r>
          </w:p>
        </w:tc>
        <w:tc>
          <w:tcPr>
            <w:tcW w:w="1704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中央分配资金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64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使用</w:t>
            </w: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中央资金</w:t>
            </w: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万元</w:t>
            </w:r>
          </w:p>
        </w:tc>
        <w:tc>
          <w:tcPr>
            <w:tcW w:w="183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资金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476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中央补贴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结算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</w:rPr>
              <w:t>比例</w:t>
            </w:r>
          </w:p>
        </w:tc>
        <w:tc>
          <w:tcPr>
            <w:tcW w:w="170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下达省级补贴资金</w:t>
            </w:r>
          </w:p>
        </w:tc>
        <w:tc>
          <w:tcPr>
            <w:tcW w:w="16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使用省级补贴资金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30"/>
                <w:szCs w:val="30"/>
                <w:shd w:val="clear" w:color="auto" w:fill="auto"/>
                <w:vertAlign w:val="baseline"/>
                <w:lang w:eastAsia="zh-CN"/>
              </w:rPr>
              <w:t>万元</w:t>
            </w:r>
          </w:p>
        </w:tc>
        <w:tc>
          <w:tcPr>
            <w:tcW w:w="1771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省级资金结算资金比例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埇桥区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3574</w:t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3566.653</w:t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1426</w:t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765.94</w:t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砀山县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819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74.876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681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1597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85.552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283.249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17.74%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1403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694.375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8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灵璧县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3562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777.73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  <w:sz w:val="32"/>
                <w:szCs w:val="32"/>
              </w:rPr>
              <w:t>1438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eastAsia="zh-CN"/>
              </w:rPr>
              <w:t>泗县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2859</w:t>
            </w:r>
          </w:p>
        </w:tc>
        <w:tc>
          <w:tcPr>
            <w:tcW w:w="1649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1675.303</w:t>
            </w:r>
          </w:p>
        </w:tc>
        <w:tc>
          <w:tcPr>
            <w:tcW w:w="183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04" w:type="dxa"/>
            <w:vAlign w:val="top"/>
          </w:tcPr>
          <w:p>
            <w:pPr>
              <w:rPr>
                <w:color w:val="auto"/>
                <w:sz w:val="32"/>
                <w:szCs w:val="32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1141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492.553</w:t>
            </w:r>
          </w:p>
        </w:tc>
        <w:tc>
          <w:tcPr>
            <w:tcW w:w="1608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  <w:vAlign w:val="top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4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sum(B2:B6)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12411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649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instrText xml:space="preserve"> = sum(C2:C6) \* MERGEFORMAT </w:instrTex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t>9380.114</w:t>
            </w:r>
            <w: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836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476" w:type="dxa"/>
          </w:tcPr>
          <w:p>
            <w:pPr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32"/>
                <w:szCs w:val="32"/>
                <w:vertAlign w:val="baseline"/>
                <w:lang w:val="en-US" w:eastAsia="zh-CN"/>
              </w:rPr>
              <w:t>2.28%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instrText xml:space="preserve"> = sum(F2:F6) \* MERGEFORMAT </w:instrTex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t>6089</w:t>
            </w:r>
            <w:r>
              <w:rPr>
                <w:rFonts w:hint="default" w:eastAsiaTheme="minorEastAsia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instrText xml:space="preserve"> = sum(G2:G6) \* MERGEFORMAT </w:instrText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t>1952.868</w:t>
            </w:r>
            <w:r>
              <w:rPr>
                <w:rFonts w:hint="eastAsia"/>
                <w:color w:val="auto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608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771" w:type="dxa"/>
          </w:tcPr>
          <w:p>
            <w:pPr>
              <w:rPr>
                <w:rFonts w:hint="default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4034D"/>
    <w:rsid w:val="1824034D"/>
    <w:rsid w:val="77F2D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2025-09-15T15:21:00Z</dcterms:created>
  <dc:creator>不老松</dc:creator>
  <cp:lastModifiedBy>sugon</cp:lastModifiedBy>
  <dcterms:modified xsi:type="dcterms:W3CDTF">2025-09-15T15:35:42Z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C0CA1B1944FA4EA28A7CE6A0C51DF218_11</vt:lpwstr>
  </property>
  <property fmtid="{D5CDD505-2E9C-101B-9397-08002B2CF9AE}" pid="4" name="KSOTemplateDocerSaveRecord">
    <vt:lpwstr>eyJoZGlkIjoiOTg5NzgzMGJjZDNlYTNiMWI2ZGFmZjkwYjdiZjQ4NzciLCJ1c2VySWQiOiI0OTI1NzM5NDEifQ==</vt:lpwstr>
  </property>
</Properties>
</file>